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b w:val="1"/>
          <w:rtl w:val="0"/>
        </w:rPr>
        <w:t xml:space="preserve">В ............. </w:t>
      </w:r>
      <w:r w:rsidDel="00000000" w:rsidR="00000000" w:rsidRPr="00000000">
        <w:rPr>
          <w:rtl w:val="0"/>
        </w:rPr>
        <w:t xml:space="preserve">районный суд г. Москвы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Истец </w:t>
      </w:r>
      <w:r w:rsidDel="00000000" w:rsidR="00000000" w:rsidRPr="00000000">
        <w:rPr>
          <w:b w:val="1"/>
          <w:rtl w:val="0"/>
        </w:rPr>
        <w:t xml:space="preserve">(Истцы)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ФИО, паспорт РФ, адрес, в интересах несовершеннолетнего ФИО, г.р.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Ответчик: </w:t>
      </w:r>
      <w:r w:rsidDel="00000000" w:rsidR="00000000" w:rsidRPr="00000000">
        <w:rPr>
          <w:b w:val="1"/>
          <w:rtl w:val="0"/>
        </w:rPr>
        <w:t xml:space="preserve">школа ....,</w:t>
      </w:r>
      <w:r w:rsidDel="00000000" w:rsidR="00000000" w:rsidRPr="00000000">
        <w:rPr>
          <w:rtl w:val="0"/>
        </w:rPr>
        <w:t xml:space="preserve"> руководитель образовательной организации </w:t>
      </w:r>
      <w:r w:rsidDel="00000000" w:rsidR="00000000" w:rsidRPr="00000000">
        <w:rPr>
          <w:b w:val="1"/>
          <w:rtl w:val="0"/>
        </w:rPr>
        <w:t xml:space="preserve">ФИО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Адрес: </w:t>
      </w:r>
      <w:r w:rsidDel="00000000" w:rsidR="00000000" w:rsidRPr="00000000">
        <w:rPr>
          <w:b w:val="1"/>
          <w:rtl w:val="0"/>
        </w:rPr>
        <w:t xml:space="preserve">индекс, г. Москва, …………..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госпошлина: при подаче иска в защиту прав несовершеннолетних детей не предусмотрена (п. 15, ч. 1, ст. 333.36 НК РФ)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Исковое заявление о признании права нарушенным, отмене приказа.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Истец, является законным представителем несовершеннолетнего учащегося  ГБОУ «</w:t>
      </w:r>
      <w:r w:rsidDel="00000000" w:rsidR="00000000" w:rsidRPr="00000000">
        <w:rPr>
          <w:b w:val="1"/>
          <w:rtl w:val="0"/>
        </w:rPr>
        <w:t xml:space="preserve">Школа №...</w:t>
      </w:r>
      <w:r w:rsidDel="00000000" w:rsidR="00000000" w:rsidRPr="00000000">
        <w:rPr>
          <w:rtl w:val="0"/>
        </w:rPr>
        <w:t xml:space="preserve"> и не согласен с Приказом Директора ГБОУ </w:t>
      </w:r>
      <w:r w:rsidDel="00000000" w:rsidR="00000000" w:rsidRPr="00000000">
        <w:rPr>
          <w:b w:val="1"/>
          <w:rtl w:val="0"/>
        </w:rPr>
        <w:t xml:space="preserve">«Школа №...»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ФИО директора</w:t>
      </w:r>
      <w:r w:rsidDel="00000000" w:rsidR="00000000" w:rsidRPr="00000000">
        <w:rPr>
          <w:rtl w:val="0"/>
        </w:rPr>
        <w:t xml:space="preserve"> об отмене каникул в период с </w:t>
      </w:r>
      <w:r w:rsidDel="00000000" w:rsidR="00000000" w:rsidRPr="00000000">
        <w:rPr>
          <w:b w:val="1"/>
          <w:rtl w:val="0"/>
        </w:rPr>
        <w:t xml:space="preserve">16.11.2020</w:t>
      </w:r>
      <w:r w:rsidDel="00000000" w:rsidR="00000000" w:rsidRPr="00000000">
        <w:rPr>
          <w:rtl w:val="0"/>
        </w:rPr>
        <w:t xml:space="preserve"> по 22.11.2020.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(Истцы, являются законными представителями несовершеннолетних обучающихся  ГБОУ «Школа №... и не согласны с Приказом Директора ГБОУ «Школа №...» ФИО директора об отмене каникул в период с 16.11.2020 по 22.11.2020.)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Истец полагает, что отмена каникул нарушает права его ребенка по следующим основаниям.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(Истцы полагают, что отмена каникул нарушает права их детей по следующим основаниям.)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Сроки и продолжительность каникул в ГБОУ</w:t>
      </w:r>
      <w:r w:rsidDel="00000000" w:rsidR="00000000" w:rsidRPr="00000000">
        <w:rPr>
          <w:b w:val="1"/>
          <w:rtl w:val="0"/>
        </w:rPr>
        <w:t xml:space="preserve"> «Школа №...» </w:t>
      </w:r>
      <w:r w:rsidDel="00000000" w:rsidR="00000000" w:rsidRPr="00000000">
        <w:rPr>
          <w:rtl w:val="0"/>
        </w:rPr>
        <w:t xml:space="preserve">установлены годовым календарным учебным графиком, принятым </w:t>
      </w:r>
      <w:r w:rsidDel="00000000" w:rsidR="00000000" w:rsidRPr="00000000">
        <w:rPr>
          <w:b w:val="1"/>
          <w:rtl w:val="0"/>
        </w:rPr>
        <w:t xml:space="preserve">Управляющим советом школы Протокол №______ от ________ и утвержденным Приказом №.... от .....,</w:t>
      </w:r>
      <w:r w:rsidDel="00000000" w:rsidR="00000000" w:rsidRPr="00000000">
        <w:rPr>
          <w:rtl w:val="0"/>
        </w:rPr>
        <w:t xml:space="preserve"> опубликованным на официальном сайте школы, доведенным до сведения обучающихся и работников школы.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Истцу</w:t>
      </w:r>
      <w:r w:rsidDel="00000000" w:rsidR="00000000" w:rsidRPr="00000000">
        <w:rPr>
          <w:b w:val="1"/>
          <w:rtl w:val="0"/>
        </w:rPr>
        <w:t xml:space="preserve"> (Истцам) </w:t>
      </w:r>
      <w:r w:rsidDel="00000000" w:rsidR="00000000" w:rsidRPr="00000000">
        <w:rPr>
          <w:rtl w:val="0"/>
        </w:rPr>
        <w:t xml:space="preserve">стало известно об отмене каникул, утвержденных в учебном графике в период с 16.11.2020 по 22.11.2020. В соответствии с п. 11 ч. 1 ст. 34 Федерального закона от 29 декабря 2012 г. N 273-ФЗ "Об образовании в Российской Федерации",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Обоснование отмены плановых каникул в условиях повышенной учебной и психо-физической нагрузки на детей и сложной э</w:t>
      </w:r>
      <w:r w:rsidDel="00000000" w:rsidR="00000000" w:rsidRPr="00000000">
        <w:rPr>
          <w:rtl w:val="0"/>
        </w:rPr>
        <w:t xml:space="preserve">пидемиологической обстановки не доведено до родителей школы, опрос среди родителей не проводился. Родители школы были поставлены перед фактом отмены каникул.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i w:val="1"/>
          <w:u w:val="single"/>
          <w:rtl w:val="0"/>
        </w:rPr>
        <w:t xml:space="preserve">(дополнение, если в Приказе есть отсылка к такому основанию)</w:t>
      </w:r>
      <w:r w:rsidDel="00000000" w:rsidR="00000000" w:rsidRPr="00000000">
        <w:rPr>
          <w:b w:val="1"/>
          <w:rtl w:val="0"/>
        </w:rPr>
        <w:br w:type="textWrapping"/>
        <w:t xml:space="preserve">Основанием для принятия решения называется Указ мэра Москвы № 68-УМ от 08.06.2020 г. с последующими изменениями. При этом Указ мэра Москвы не содержит положения об отмене каникул в период с 16.11.2020 по 22.11.2020 г.г. и изменении календарного учебного графика школ, а также в полномочия главы исполнительной власти субъекта Российской федерации не входят полномочия по внесению таких изменений в работу школы (</w:t>
      </w:r>
      <w:r w:rsidDel="00000000" w:rsidR="00000000" w:rsidRPr="00000000">
        <w:rPr>
          <w:b w:val="1"/>
          <w:rtl w:val="0"/>
        </w:rPr>
        <w:t xml:space="preserve">Статья 8. Полномочия органов государственной власти субъектов Российской Федерации в сфере образования). 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Деятельность образовательной организации определяется Основными принципами государственной политики и правового регулирования отношений в сфере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пп.9-10 ч.1 </w:t>
      </w:r>
      <w:r w:rsidDel="00000000" w:rsidR="00000000" w:rsidRPr="00000000">
        <w:rPr>
          <w:b w:val="1"/>
          <w:rtl w:val="0"/>
        </w:rPr>
        <w:t xml:space="preserve">Статья 3. Государственная политика и правовое регулирование отношений в сфере образования основываются на принципах автономии образовательных организаций, академических прав и свободы педагогических работников и обучающихся, предусмотренных настоящим Федеральным законом, демократический характер управления образованием.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Между тем, как следует из содержания ч. 10 ст. 13 Федерального закона от 29.12.2012 № 273 «Об образовании в РФ»,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В соответствии со ст. 28 указанного закона, именно образовательная организация, обладая автономией и самостоятельностью в осуществлении образовательной,  административной, финансово-экономической деятельности, разработке и принятии локальных нормативных актов, обладает компетенцией и правом устанавливать и изменять установленный график проведения каникул с учетом мнения родительского сообщества: «При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органов)» (ч. 3 ст. 30 ФЗ «Об образовании в РФ»).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Такое мнение было учтено при обсуждении и принятии календарного графика на заседании Управляющего Совета школы </w:t>
      </w:r>
      <w:r w:rsidDel="00000000" w:rsidR="00000000" w:rsidRPr="00000000">
        <w:rPr>
          <w:b w:val="1"/>
          <w:rtl w:val="0"/>
        </w:rPr>
        <w:t xml:space="preserve">число, дата Протокол №______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Администрация Школы, проигнорировав положения ч. 3 ст. 30 ФЗ «Об образовании в РФ», по которому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органов), отказалась вступать в диалог и учитывать мнение родителей.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Истец </w:t>
      </w:r>
      <w:r w:rsidDel="00000000" w:rsidR="00000000" w:rsidRPr="00000000">
        <w:rPr>
          <w:b w:val="1"/>
          <w:rtl w:val="0"/>
        </w:rPr>
        <w:t xml:space="preserve">(Истцы)</w:t>
      </w:r>
      <w:r w:rsidDel="00000000" w:rsidR="00000000" w:rsidRPr="00000000">
        <w:rPr>
          <w:rtl w:val="0"/>
        </w:rPr>
        <w:t xml:space="preserve">, основываясь на исследованиях, полагает </w:t>
      </w:r>
      <w:r w:rsidDel="00000000" w:rsidR="00000000" w:rsidRPr="00000000">
        <w:rPr>
          <w:b w:val="1"/>
          <w:rtl w:val="0"/>
        </w:rPr>
        <w:t xml:space="preserve">(полагают)</w:t>
      </w:r>
      <w:r w:rsidDel="00000000" w:rsidR="00000000" w:rsidRPr="00000000">
        <w:rPr>
          <w:rtl w:val="0"/>
        </w:rPr>
        <w:t xml:space="preserve">, что отмена каникул существенно и негативно скажется на самочувствии несовершеннолетних детей, их эмоциональном и психологическом состоянии, а также нарушает право детей на отдых, гарантированное п. 11 ч. 1 ст. 34 ФЗ «Об образовании в РФ»: Обучающимся предоставляются академические права на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графиком, поскольку отмена каникул не соответствует ранее утвержденному графику, не учитывает особенности эпидемиологической обстановки, возросшей нагрузки на детей</w:t>
      </w:r>
      <w:r w:rsidDel="00000000" w:rsidR="00000000" w:rsidRPr="00000000">
        <w:rPr>
          <w:b w:val="1"/>
          <w:rtl w:val="0"/>
        </w:rPr>
        <w:t xml:space="preserve">, (а также мнение Совета родителей, обязательное для учета при принятии и изменении локальных актов)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В силу ч. 4 ст. 30 ФЗ «Об образовании в РФ»,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Также в Федеральном законе от 29.12.2012 N 273-ФЗ (ред. от 31.07.2020) "Об образовании в Российской Федерации", в статье 34 (Основные права обучающихся и меры их социальной поддержки и стимулирования), в пункте 19 определено право обучающегося на обжалование актов образовательной организации в установленном законодательством Российской Федерации порядке.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Незаконными действиями ответчика несовершеннолетнему </w:t>
      </w:r>
      <w:r w:rsidDel="00000000" w:rsidR="00000000" w:rsidRPr="00000000">
        <w:rPr>
          <w:b w:val="1"/>
          <w:rtl w:val="0"/>
        </w:rPr>
        <w:t xml:space="preserve">(обучающимся)</w:t>
      </w:r>
      <w:r w:rsidDel="00000000" w:rsidR="00000000" w:rsidRPr="00000000">
        <w:rPr>
          <w:rtl w:val="0"/>
        </w:rPr>
        <w:t xml:space="preserve"> и родителям причинен моральный вред, выразившийся в моральном страдании ребенка </w:t>
      </w:r>
      <w:r w:rsidDel="00000000" w:rsidR="00000000" w:rsidRPr="00000000">
        <w:rPr>
          <w:b w:val="1"/>
          <w:rtl w:val="0"/>
        </w:rPr>
        <w:t xml:space="preserve">(детей)</w:t>
      </w:r>
      <w:r w:rsidDel="00000000" w:rsidR="00000000" w:rsidRPr="00000000">
        <w:rPr>
          <w:rtl w:val="0"/>
        </w:rPr>
        <w:t xml:space="preserve"> от разочарования в связи с отменой каникул. Многие собирались в поездки, на дачи, планировали семейный отдых, но вместо отдыха дети и семьи получили период учебы, фактический детей обманули, их мнение проигнорировано, их права на отдых нарушили и они не могут быть восстановлены.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Ввиду изложенного, а также руководствуясь ст.ст. 100, 131, 151 ГПК РФ, ст. 30, 34 Федерального закона N 273-ФЗ «Об образовании в РФ",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ПРОСИМ: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1.     Признать незаконной отмену Приказа </w:t>
      </w:r>
      <w:r w:rsidDel="00000000" w:rsidR="00000000" w:rsidRPr="00000000">
        <w:rPr>
          <w:b w:val="1"/>
          <w:rtl w:val="0"/>
        </w:rPr>
        <w:t xml:space="preserve">№.... от ...... года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2.     Признать право несовершеннолетних на плановый отдых нарушенным. </w:t>
        <w:br w:type="textWrapping"/>
      </w:r>
      <w:r w:rsidDel="00000000" w:rsidR="00000000" w:rsidRPr="00000000">
        <w:rPr>
          <w:b w:val="1"/>
          <w:rtl w:val="0"/>
        </w:rPr>
        <w:t xml:space="preserve">(Обязать ГБОУ Школа №___ включить 7 дней каникул в учебный план в 2021 году в последнюю неделю учебного года с 26 по 31 мая 2021 года.)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Истец</w:t>
      </w:r>
      <w:r w:rsidDel="00000000" w:rsidR="00000000" w:rsidRPr="00000000">
        <w:rPr>
          <w:b w:val="1"/>
          <w:rtl w:val="0"/>
        </w:rPr>
        <w:t xml:space="preserve"> (Исцы):</w:t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Копия свидетельства о рождении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Копия Решения Управляющего Совета (в папке Протоколы 2019-2020 г. на странице Управляющего Совета)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Копия Приказа №____ (весна – лето 2020 г, учебный график на 2020-2021 год, папка Приказы на странице Сведения об образовательной организации/Документы (столбик рубрикатора слева на главной странице сайта), может называться примерно так “</w:t>
      </w:r>
      <w:r w:rsidDel="00000000" w:rsidR="00000000" w:rsidRPr="00000000">
        <w:rPr>
          <w:b w:val="1"/>
          <w:rtl w:val="0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в ГБОУ Школа №_____ на 2020 – 2021 учебный год”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Копия Приказа №_____ (ноябрь 2020 года с изменениями графика, может называться примерно так “</w:t>
      </w:r>
      <w:r w:rsidDel="00000000" w:rsidR="00000000" w:rsidRPr="00000000">
        <w:rPr>
          <w:b w:val="1"/>
          <w:rtl w:val="0"/>
        </w:rPr>
        <w:t xml:space="preserve">О внесении изменений в приказ №______ от ____”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Копия объявления с сайта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Скрины от классного руководителя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Доклад </w:t>
      </w:r>
      <w:r w:rsidDel="00000000" w:rsidR="00000000" w:rsidRPr="00000000">
        <w:rPr>
          <w:b w:val="1"/>
          <w:rtl w:val="0"/>
        </w:rPr>
        <w:t xml:space="preserve">члена-корреспондента РАН, доктора медицинских наук, профессора, заместителя директора по научной работе ФГАУ «Национальный медицинский исследовательский центр здоровья детей» Министерства здравоохранения Российской Федерации, директора НИИ гигиены и охраны здоровья детей и подростков ФГАУ «Национальный медицинский исследовательский центр здоровья детей» Министерства здравоохранения Российской Федерации В.Р. Кучма и др. “</w:t>
      </w:r>
      <w:r w:rsidDel="00000000" w:rsidR="00000000" w:rsidRPr="00000000">
        <w:rPr>
          <w:b w:val="1"/>
          <w:rtl w:val="0"/>
        </w:rPr>
        <w:t xml:space="preserve">ОСОБЕННОСТИ ЖИЗНЕДЕЯТЕЛЬНОСТИ И САМОЧУВСТВИЯ ДЕТЕЙ И ПОДРОСТКОВ, ДИСТАНЦИОННО ОБУЧАЮЩИХСЯ ВО ВРЕМЯ ЭПИДЕМИИ НОВОЙ КОРОНАВИРУСНОЙ ИНФЕКЦИИ (COVID‑19)”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v68vMCP/u3N4ET3asTkvbxfew==">AMUW2mWcWpJBRGoD+JMsg5dnmyhs8JAv9nb4atCvB1sjUAfXGXkfi8RwUxFioc4K9P8AhHFM8UrcFSmq0pEODtPmh7/IXVfjrqvdJ2VKb4jML4GT2HBcDc4=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2020-11-17T08:57:00Z</dcterms:created>
</cp:coreProperties>
</file>